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B6AAD">
      <w:pPr>
        <w:widowControl w:val="0"/>
        <w:tabs>
          <w:tab w:val="left" w:pos="504"/>
        </w:tabs>
        <w:autoSpaceDE w:val="0"/>
        <w:autoSpaceDN w:val="0"/>
        <w:adjustRightInd w:val="0"/>
        <w:spacing w:after="240" w:line="240" w:lineRule="auto"/>
        <w:ind w:left="504" w:hanging="50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ab/>
        <w:t>Plamondon P, Drouin A, Binet G, Cichon M, McGillivray WR, B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dard M, et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al. Actuarial practice in social security [Internet]. Switzerland: International Labour Office: International Social Security Association; 2002. xviii, 513. (Quantitative methods in</w:t>
      </w:r>
      <w:r>
        <w:rPr>
          <w:rFonts w:ascii="Times New Roman" w:hAnsi="Times New Roman" w:cs="Times New Roman"/>
          <w:sz w:val="24"/>
          <w:szCs w:val="24"/>
        </w:rPr>
        <w:t xml:space="preserve"> social protection series). Disponible en: http://www.egm.org.tr/kutuphane/Actuarial_Practice_in_Social_Security.pdf</w:t>
      </w:r>
    </w:p>
    <w:p w:rsidR="00000000" w:rsidRDefault="004B6AAD">
      <w:pPr>
        <w:widowControl w:val="0"/>
        <w:tabs>
          <w:tab w:val="left" w:pos="504"/>
        </w:tabs>
        <w:autoSpaceDE w:val="0"/>
        <w:autoSpaceDN w:val="0"/>
        <w:adjustRightInd w:val="0"/>
        <w:spacing w:after="240" w:line="240" w:lineRule="auto"/>
        <w:ind w:left="504" w:hanging="5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ab/>
        <w:t>Zamora Carbajal M. An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lisis de pensiones del seguro de riegos de trabajo de la Ley del ISSSTE [Licenciatura]. [M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xico]: UNAM. Facultad de Ciencias; 2012. </w:t>
      </w:r>
    </w:p>
    <w:p w:rsidR="00000000" w:rsidRDefault="004B6AAD">
      <w:pPr>
        <w:widowControl w:val="0"/>
        <w:tabs>
          <w:tab w:val="left" w:pos="504"/>
        </w:tabs>
        <w:autoSpaceDE w:val="0"/>
        <w:autoSpaceDN w:val="0"/>
        <w:adjustRightInd w:val="0"/>
        <w:spacing w:after="240" w:line="240" w:lineRule="auto"/>
        <w:ind w:left="504" w:hanging="5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ab/>
        <w:t>Escriv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JL, Fuentes E, Garc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a Herrero A, editores. Balance y proyecciones de la experiencia en infraestructura de los fondos de pensiones en Latinoam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rica [Internet]. Espa</w:t>
      </w:r>
      <w:r>
        <w:rPr>
          <w:rFonts w:ascii="Times New Roman" w:hAnsi="Times New Roman" w:cs="Times New Roman"/>
          <w:sz w:val="24"/>
          <w:szCs w:val="24"/>
        </w:rPr>
        <w:t>ñ</w:t>
      </w:r>
      <w:r>
        <w:rPr>
          <w:rFonts w:ascii="Times New Roman" w:hAnsi="Times New Roman" w:cs="Times New Roman"/>
          <w:sz w:val="24"/>
          <w:szCs w:val="24"/>
        </w:rPr>
        <w:t>a: BBVA Research; 2010. 282 p. Disponi</w:t>
      </w:r>
      <w:r>
        <w:rPr>
          <w:rFonts w:ascii="Times New Roman" w:hAnsi="Times New Roman" w:cs="Times New Roman"/>
          <w:sz w:val="24"/>
          <w:szCs w:val="24"/>
        </w:rPr>
        <w:t>ble en: http://www.bbvaresearch.com/KETD/fbin/mult/Balance_y_proyecciones_de_la_experiencia_en_infraestructura_de_los_fondos_de_pensiones_en_Latinoamerica_tcm346-221384.pdf?ts=982011</w:t>
      </w:r>
    </w:p>
    <w:p w:rsidR="00000000" w:rsidRDefault="004B6AAD">
      <w:pPr>
        <w:widowControl w:val="0"/>
        <w:tabs>
          <w:tab w:val="left" w:pos="504"/>
        </w:tabs>
        <w:autoSpaceDE w:val="0"/>
        <w:autoSpaceDN w:val="0"/>
        <w:adjustRightInd w:val="0"/>
        <w:spacing w:after="240" w:line="240" w:lineRule="auto"/>
        <w:ind w:left="504" w:hanging="5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ab/>
        <w:t>P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rez Ch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vez FO. C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mo calcular las pensiones que otorga el IMSS. 2a e</w:t>
      </w:r>
      <w:r>
        <w:rPr>
          <w:rFonts w:ascii="Times New Roman" w:hAnsi="Times New Roman" w:cs="Times New Roman"/>
          <w:sz w:val="24"/>
          <w:szCs w:val="24"/>
        </w:rPr>
        <w:t>d. M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xico: Tax; 2012. 271 p. </w:t>
      </w:r>
    </w:p>
    <w:p w:rsidR="00000000" w:rsidRDefault="004B6AAD">
      <w:pPr>
        <w:widowControl w:val="0"/>
        <w:tabs>
          <w:tab w:val="left" w:pos="504"/>
        </w:tabs>
        <w:autoSpaceDE w:val="0"/>
        <w:autoSpaceDN w:val="0"/>
        <w:adjustRightInd w:val="0"/>
        <w:spacing w:after="240" w:line="240" w:lineRule="auto"/>
        <w:ind w:left="504" w:hanging="5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ab/>
        <w:t>Dur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n Valverde F, Pena H. Determinantes de las tasas de reemplazo de pensiones de capitalizaci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n individual: escenarios latinoamericanos comparados [Internet]. Chile: CEPAL: Ministerio Federal de Cooperaci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n Econ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mica y De</w:t>
      </w:r>
      <w:r>
        <w:rPr>
          <w:rFonts w:ascii="Times New Roman" w:hAnsi="Times New Roman" w:cs="Times New Roman"/>
          <w:sz w:val="24"/>
          <w:szCs w:val="24"/>
        </w:rPr>
        <w:t>sarrollo: GIZ; 2011. 69 p. (Seminarios y conferencias). Disponible en: http://www.cepal.org/publicaciones/xml/0/43420/ssc-64-tasas-reemplazo-latinoamerica-mayo2011.pdf</w:t>
      </w:r>
    </w:p>
    <w:p w:rsidR="00000000" w:rsidRDefault="004B6AAD">
      <w:pPr>
        <w:widowControl w:val="0"/>
        <w:tabs>
          <w:tab w:val="left" w:pos="504"/>
        </w:tabs>
        <w:autoSpaceDE w:val="0"/>
        <w:autoSpaceDN w:val="0"/>
        <w:adjustRightInd w:val="0"/>
        <w:spacing w:after="240" w:line="240" w:lineRule="auto"/>
        <w:ind w:left="504" w:hanging="5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ab/>
        <w:t>El futuro de las pensiones: desarrollo de los programas de capitalizaci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n individual</w:t>
      </w:r>
      <w:r>
        <w:rPr>
          <w:rFonts w:ascii="Times New Roman" w:hAnsi="Times New Roman" w:cs="Times New Roman"/>
          <w:sz w:val="24"/>
          <w:szCs w:val="24"/>
        </w:rPr>
        <w:t xml:space="preserve">: Seminario internacional 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El futuro de las pensiones: desarrollo de los programas de capitalizaci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n individual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, 28-29 mayo 2008 [Internet]. Per</w:t>
      </w:r>
      <w:r>
        <w:rPr>
          <w:rFonts w:ascii="Times New Roman" w:hAnsi="Times New Roman" w:cs="Times New Roman"/>
          <w:sz w:val="24"/>
          <w:szCs w:val="24"/>
        </w:rPr>
        <w:t>ú</w:t>
      </w:r>
      <w:r>
        <w:rPr>
          <w:rFonts w:ascii="Times New Roman" w:hAnsi="Times New Roman" w:cs="Times New Roman"/>
          <w:sz w:val="24"/>
          <w:szCs w:val="24"/>
        </w:rPr>
        <w:t>: Federaci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n Internacional de Administradoras de Fondos de Pensiones: Universidad del Pac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fico. Centro de Inve</w:t>
      </w:r>
      <w:r>
        <w:rPr>
          <w:rFonts w:ascii="Times New Roman" w:hAnsi="Times New Roman" w:cs="Times New Roman"/>
          <w:sz w:val="24"/>
          <w:szCs w:val="24"/>
        </w:rPr>
        <w:t>stigaci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n; 2009. 480 p. Disponible en: http://www.fiap.cl/prontus_fiap/site/artic/20090922/asocfile/20090922120013/el_futuro_de_las_pensiones_desarrollo_de_los_programas_de_capitalizacion_individual_esp.pdf</w:t>
      </w:r>
    </w:p>
    <w:p w:rsidR="00000000" w:rsidRDefault="004B6AAD">
      <w:pPr>
        <w:widowControl w:val="0"/>
        <w:tabs>
          <w:tab w:val="left" w:pos="504"/>
        </w:tabs>
        <w:autoSpaceDE w:val="0"/>
        <w:autoSpaceDN w:val="0"/>
        <w:adjustRightInd w:val="0"/>
        <w:spacing w:after="240" w:line="240" w:lineRule="auto"/>
        <w:ind w:left="504" w:hanging="5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ab/>
        <w:t>El mercado de AFORES: propuestas para reducir</w:t>
      </w:r>
      <w:r>
        <w:rPr>
          <w:rFonts w:ascii="Times New Roman" w:hAnsi="Times New Roman" w:cs="Times New Roman"/>
          <w:sz w:val="24"/>
          <w:szCs w:val="24"/>
        </w:rPr>
        <w:t xml:space="preserve"> los riesgos de los sistemas de pensiones de M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xico [Internet]. M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xico: Centro de Investigaci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n para el Desarrollo: Red Mexicana de Competencia y Regulaci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n; 2012. 83 p. Disponible en: http://reddecompetencia.cidac.org/es/uploads/1/El_mercado_de_Afores.pdf</w:t>
      </w:r>
    </w:p>
    <w:p w:rsidR="00000000" w:rsidRDefault="004B6AAD">
      <w:pPr>
        <w:widowControl w:val="0"/>
        <w:tabs>
          <w:tab w:val="left" w:pos="504"/>
        </w:tabs>
        <w:autoSpaceDE w:val="0"/>
        <w:autoSpaceDN w:val="0"/>
        <w:adjustRightInd w:val="0"/>
        <w:spacing w:after="240" w:line="240" w:lineRule="auto"/>
        <w:ind w:left="504" w:hanging="5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ab/>
        <w:t>Pieschac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n Velasco C. El seguro de pensiones. Madrid, Espa</w:t>
      </w:r>
      <w:r>
        <w:rPr>
          <w:rFonts w:ascii="Times New Roman" w:hAnsi="Times New Roman" w:cs="Times New Roman"/>
          <w:sz w:val="24"/>
          <w:szCs w:val="24"/>
        </w:rPr>
        <w:t>ñ</w:t>
      </w:r>
      <w:r>
        <w:rPr>
          <w:rFonts w:ascii="Times New Roman" w:hAnsi="Times New Roman" w:cs="Times New Roman"/>
          <w:sz w:val="24"/>
          <w:szCs w:val="24"/>
        </w:rPr>
        <w:t>a: Fundaci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n MAPFRE; 2007. 147 p. (Colecci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n Estudios y monograf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as). </w:t>
      </w:r>
    </w:p>
    <w:p w:rsidR="00000000" w:rsidRDefault="004B6AAD">
      <w:pPr>
        <w:widowControl w:val="0"/>
        <w:tabs>
          <w:tab w:val="left" w:pos="504"/>
        </w:tabs>
        <w:autoSpaceDE w:val="0"/>
        <w:autoSpaceDN w:val="0"/>
        <w:adjustRightInd w:val="0"/>
        <w:spacing w:after="240" w:line="240" w:lineRule="auto"/>
        <w:ind w:left="504" w:hanging="5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ab/>
        <w:t>Jackson R, Nakashima K. Envejecimiento global y seguridad previsional en las econom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as emergentes: reconsiderando sis</w:t>
      </w:r>
      <w:r>
        <w:rPr>
          <w:rFonts w:ascii="Times New Roman" w:hAnsi="Times New Roman" w:cs="Times New Roman"/>
          <w:sz w:val="24"/>
          <w:szCs w:val="24"/>
        </w:rPr>
        <w:t>temas de capitalizaci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n [Internet]. Alexandria, Estados Unidos: Global Ageing Institute: Principal International; 2015. 52 p. Disponible en: http://www.principal.com.mx/export/sites/principal-financial-group/es/acerca-de-princ</w:t>
      </w:r>
      <w:r>
        <w:rPr>
          <w:rFonts w:ascii="Times New Roman" w:hAnsi="Times New Roman" w:cs="Times New Roman"/>
          <w:sz w:val="24"/>
          <w:szCs w:val="24"/>
        </w:rPr>
        <w:lastRenderedPageBreak/>
        <w:t>ipal/educacion-financiera/Estu</w:t>
      </w:r>
      <w:r>
        <w:rPr>
          <w:rFonts w:ascii="Times New Roman" w:hAnsi="Times New Roman" w:cs="Times New Roman"/>
          <w:sz w:val="24"/>
          <w:szCs w:val="24"/>
        </w:rPr>
        <w:t>dios_principal/.galleries/Estudios/GAI_envejecimiento_global_economias_emergentes.pdf</w:t>
      </w:r>
    </w:p>
    <w:p w:rsidR="00000000" w:rsidRDefault="004B6AAD">
      <w:pPr>
        <w:widowControl w:val="0"/>
        <w:tabs>
          <w:tab w:val="left" w:pos="504"/>
        </w:tabs>
        <w:autoSpaceDE w:val="0"/>
        <w:autoSpaceDN w:val="0"/>
        <w:adjustRightInd w:val="0"/>
        <w:spacing w:after="240" w:line="240" w:lineRule="auto"/>
        <w:ind w:left="504" w:hanging="5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hAnsi="Times New Roman" w:cs="Times New Roman"/>
          <w:sz w:val="24"/>
          <w:szCs w:val="24"/>
        </w:rPr>
        <w:tab/>
        <w:t>Cichon M, Scholz W, Van de Meerendonk A, Hagemejer K, Bertranou F, Plamondon P. Financing social protection [Internet]. Switzerland: International Labour Office: Int</w:t>
      </w:r>
      <w:r>
        <w:rPr>
          <w:rFonts w:ascii="Times New Roman" w:hAnsi="Times New Roman" w:cs="Times New Roman"/>
          <w:sz w:val="24"/>
          <w:szCs w:val="24"/>
        </w:rPr>
        <w:t>ernational Social Security Association; 2004. 663 p. (Quantitative methods in social protection series). Disponible en: http://www.socialsecurityextension.org/gimi/gess/RessFileDownload.do;jsessionid=320526961bd0abcad1912aa3e298fff82f1528c7c604d62279c47646</w:t>
      </w:r>
      <w:r>
        <w:rPr>
          <w:rFonts w:ascii="Times New Roman" w:hAnsi="Times New Roman" w:cs="Times New Roman"/>
          <w:sz w:val="24"/>
          <w:szCs w:val="24"/>
        </w:rPr>
        <w:t>15809f83</w:t>
      </w:r>
    </w:p>
    <w:p w:rsidR="00000000" w:rsidRDefault="004B6AAD">
      <w:pPr>
        <w:widowControl w:val="0"/>
        <w:tabs>
          <w:tab w:val="left" w:pos="504"/>
        </w:tabs>
        <w:autoSpaceDE w:val="0"/>
        <w:autoSpaceDN w:val="0"/>
        <w:adjustRightInd w:val="0"/>
        <w:spacing w:after="240" w:line="240" w:lineRule="auto"/>
        <w:ind w:left="504" w:hanging="5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>
        <w:rPr>
          <w:rFonts w:ascii="Times New Roman" w:hAnsi="Times New Roman" w:cs="Times New Roman"/>
          <w:sz w:val="24"/>
          <w:szCs w:val="24"/>
        </w:rPr>
        <w:tab/>
        <w:t>Fortaleciendo los cimientos del sistema de capitalizaci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n individual para asegurar su sostenibilidad: presentaciones del seminario internacional [Internet]. Chile: FIAP; 2014. 408 p. Disponible en: http://www.fiap.cl/prontus_fiap/site/artic/2</w:t>
      </w:r>
      <w:r>
        <w:rPr>
          <w:rFonts w:ascii="Times New Roman" w:hAnsi="Times New Roman" w:cs="Times New Roman"/>
          <w:sz w:val="24"/>
          <w:szCs w:val="24"/>
        </w:rPr>
        <w:t>0150311/asocfile/20150311180152/peru_2014_esp_completo_.pdf</w:t>
      </w:r>
    </w:p>
    <w:p w:rsidR="00000000" w:rsidRDefault="004B6AAD">
      <w:pPr>
        <w:widowControl w:val="0"/>
        <w:tabs>
          <w:tab w:val="left" w:pos="504"/>
        </w:tabs>
        <w:autoSpaceDE w:val="0"/>
        <w:autoSpaceDN w:val="0"/>
        <w:adjustRightInd w:val="0"/>
        <w:spacing w:after="240" w:line="240" w:lineRule="auto"/>
        <w:ind w:left="504" w:hanging="5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>
        <w:rPr>
          <w:rFonts w:ascii="Times New Roman" w:hAnsi="Times New Roman" w:cs="Times New Roman"/>
          <w:sz w:val="24"/>
          <w:szCs w:val="24"/>
        </w:rPr>
        <w:tab/>
        <w:t>Inversiones y pensiones en los sistemas de capitalizaci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 xml:space="preserve">n. Presentaciones del Seminario Internacional 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Inversiones y Pensiones en los Sistemas de Capitalizaci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, organizado por FIAP, los d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 28 y 29 de Mayo de 2009, en Varsovia, Polonia [Internet]. Chile: Federaci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n Internacional de Administradoras de Fondos de Pensiones; 2009. 317 p. Disponible en: http://www.fiap.cl/prontus_fiap/site/artic/20091229/asocfile/20091229131602/inversiones_y_pen</w:t>
      </w:r>
      <w:r>
        <w:rPr>
          <w:rFonts w:ascii="Times New Roman" w:hAnsi="Times New Roman" w:cs="Times New Roman"/>
          <w:sz w:val="24"/>
          <w:szCs w:val="24"/>
        </w:rPr>
        <w:t>siones_en_los_sistemas_de_capitalizacion.pdf</w:t>
      </w:r>
    </w:p>
    <w:p w:rsidR="00000000" w:rsidRDefault="004B6AAD">
      <w:pPr>
        <w:widowControl w:val="0"/>
        <w:tabs>
          <w:tab w:val="left" w:pos="504"/>
        </w:tabs>
        <w:autoSpaceDE w:val="0"/>
        <w:autoSpaceDN w:val="0"/>
        <w:adjustRightInd w:val="0"/>
        <w:spacing w:after="240" w:line="240" w:lineRule="auto"/>
        <w:ind w:left="504" w:hanging="5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>
        <w:rPr>
          <w:rFonts w:ascii="Times New Roman" w:hAnsi="Times New Roman" w:cs="Times New Roman"/>
          <w:sz w:val="24"/>
          <w:szCs w:val="24"/>
        </w:rPr>
        <w:tab/>
        <w:t>La Incertidumbre bioactuarial en el riesgo de longevidad: reflexiones bio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ticas [Internet]. Espa</w:t>
      </w:r>
      <w:r>
        <w:rPr>
          <w:rFonts w:ascii="Times New Roman" w:hAnsi="Times New Roman" w:cs="Times New Roman"/>
          <w:sz w:val="24"/>
          <w:szCs w:val="24"/>
        </w:rPr>
        <w:t>ñ</w:t>
      </w:r>
      <w:r>
        <w:rPr>
          <w:rFonts w:ascii="Times New Roman" w:hAnsi="Times New Roman" w:cs="Times New Roman"/>
          <w:sz w:val="24"/>
          <w:szCs w:val="24"/>
        </w:rPr>
        <w:t>a: Fundaci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n MAPFRE: Instituto de Ciencias del Seguro; 2011. 180 p. (Cuadernos de la Fundaci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n). Disponible e</w:t>
      </w:r>
      <w:r>
        <w:rPr>
          <w:rFonts w:ascii="Times New Roman" w:hAnsi="Times New Roman" w:cs="Times New Roman"/>
          <w:sz w:val="24"/>
          <w:szCs w:val="24"/>
        </w:rPr>
        <w:t>n: http://www.mapfre.com/ccm/content/documentos/fundacion/cs-seguro/libros/La-incertidumbre-bioactuarial-en-el-riesgo-de-longevidad-reflexiones-bioeticas.pdf</w:t>
      </w:r>
    </w:p>
    <w:p w:rsidR="00000000" w:rsidRDefault="004B6AAD">
      <w:pPr>
        <w:widowControl w:val="0"/>
        <w:tabs>
          <w:tab w:val="left" w:pos="504"/>
        </w:tabs>
        <w:autoSpaceDE w:val="0"/>
        <w:autoSpaceDN w:val="0"/>
        <w:adjustRightInd w:val="0"/>
        <w:spacing w:after="240" w:line="240" w:lineRule="auto"/>
        <w:ind w:left="504" w:hanging="5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>
        <w:rPr>
          <w:rFonts w:ascii="Times New Roman" w:hAnsi="Times New Roman" w:cs="Times New Roman"/>
          <w:sz w:val="24"/>
          <w:szCs w:val="24"/>
        </w:rPr>
        <w:tab/>
        <w:t>Mesa-Lago C. Las reformas de pensiones en Am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rica Latina y su impacto en los principios de la</w:t>
      </w:r>
      <w:r>
        <w:rPr>
          <w:rFonts w:ascii="Times New Roman" w:hAnsi="Times New Roman" w:cs="Times New Roman"/>
          <w:sz w:val="24"/>
          <w:szCs w:val="24"/>
        </w:rPr>
        <w:t xml:space="preserve"> seguridad social [Internet]. Chile: CEPAL. Unidad de Estudios Especiales; 2004. 137 p. (Financiamiento del desarrollo). Disponible en: http://www.eclac.org/publicaciones/xml/4/15404/lcl2090e.pdf</w:t>
      </w:r>
    </w:p>
    <w:p w:rsidR="00000000" w:rsidRDefault="004B6AAD">
      <w:pPr>
        <w:widowControl w:val="0"/>
        <w:tabs>
          <w:tab w:val="left" w:pos="504"/>
        </w:tabs>
        <w:autoSpaceDE w:val="0"/>
        <w:autoSpaceDN w:val="0"/>
        <w:adjustRightInd w:val="0"/>
        <w:spacing w:after="240" w:line="240" w:lineRule="auto"/>
        <w:ind w:left="504" w:hanging="5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>
        <w:rPr>
          <w:rFonts w:ascii="Times New Roman" w:hAnsi="Times New Roman" w:cs="Times New Roman"/>
          <w:sz w:val="24"/>
          <w:szCs w:val="24"/>
        </w:rPr>
        <w:tab/>
        <w:t>Seijas Gim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nez MN. Maduraci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 xml:space="preserve">n de los esquemas privados </w:t>
      </w:r>
      <w:r>
        <w:rPr>
          <w:rFonts w:ascii="Times New Roman" w:hAnsi="Times New Roman" w:cs="Times New Roman"/>
          <w:sz w:val="24"/>
          <w:szCs w:val="24"/>
        </w:rPr>
        <w:t>de pensiones en Am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rica Latina [Internet]. M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xico: CIESS; 2009. 118 p. (Breviarios de seguridad social. Jubilaciones y pensiones: la solidaridad en acci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n. Investigaci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n). Disponible en: http://biblioteca.ciess.org/adiss/r49/maduracin_de_los_esquemas_priva</w:t>
      </w:r>
      <w:r>
        <w:rPr>
          <w:rFonts w:ascii="Times New Roman" w:hAnsi="Times New Roman" w:cs="Times New Roman"/>
          <w:sz w:val="24"/>
          <w:szCs w:val="24"/>
        </w:rPr>
        <w:t>dos_de_pensiones_en_amrica_latina</w:t>
      </w:r>
    </w:p>
    <w:p w:rsidR="00000000" w:rsidRDefault="004B6AAD">
      <w:pPr>
        <w:widowControl w:val="0"/>
        <w:tabs>
          <w:tab w:val="left" w:pos="504"/>
        </w:tabs>
        <w:autoSpaceDE w:val="0"/>
        <w:autoSpaceDN w:val="0"/>
        <w:adjustRightInd w:val="0"/>
        <w:spacing w:after="240" w:line="240" w:lineRule="auto"/>
        <w:ind w:left="504" w:hanging="5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>
        <w:rPr>
          <w:rFonts w:ascii="Times New Roman" w:hAnsi="Times New Roman" w:cs="Times New Roman"/>
          <w:sz w:val="24"/>
          <w:szCs w:val="24"/>
        </w:rPr>
        <w:tab/>
        <w:t>Rofman R, Apella I, Vezza, editores. M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s all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de las pensiones contributivas: catorce experiencias en Am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rica Latina [Internet]. Buenos Aires, Argentina: Banco Mundial; 2013. 498 p. Disponible en: http://www-wds.world</w:t>
      </w:r>
      <w:r>
        <w:rPr>
          <w:rFonts w:ascii="Times New Roman" w:hAnsi="Times New Roman" w:cs="Times New Roman"/>
          <w:sz w:val="24"/>
          <w:szCs w:val="24"/>
        </w:rPr>
        <w:t>bank.org/external/default/WDSContentServer/WDSP/IB/2013/11/21/000333037_20131121153001/Rendered/PDF/827240WP0P12960siones0contributivas.pdf</w:t>
      </w:r>
    </w:p>
    <w:p w:rsidR="00000000" w:rsidRDefault="004B6AAD">
      <w:pPr>
        <w:widowControl w:val="0"/>
        <w:tabs>
          <w:tab w:val="left" w:pos="504"/>
        </w:tabs>
        <w:autoSpaceDE w:val="0"/>
        <w:autoSpaceDN w:val="0"/>
        <w:adjustRightInd w:val="0"/>
        <w:spacing w:after="240" w:line="240" w:lineRule="auto"/>
        <w:ind w:left="504" w:hanging="5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17. </w:t>
      </w:r>
      <w:r>
        <w:rPr>
          <w:rFonts w:ascii="Times New Roman" w:hAnsi="Times New Roman" w:cs="Times New Roman"/>
          <w:sz w:val="24"/>
          <w:szCs w:val="24"/>
        </w:rPr>
        <w:tab/>
        <w:t xml:space="preserve">Bosch M, Melguizo 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, Pag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s C. Mejores pensiones, mejores trabajos: hacia la cobertura universal en Am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rica Lati</w:t>
      </w:r>
      <w:r>
        <w:rPr>
          <w:rFonts w:ascii="Times New Roman" w:hAnsi="Times New Roman" w:cs="Times New Roman"/>
          <w:sz w:val="24"/>
          <w:szCs w:val="24"/>
        </w:rPr>
        <w:t>na y el Caribe [Internet]. 2a ed. Estados Unidos: BID; 2013. 239 p. Disponible en: http://idbdocs.iadb.org/wsdocs/getdocument.aspx?docnum=38160977</w:t>
      </w:r>
    </w:p>
    <w:p w:rsidR="00000000" w:rsidRDefault="004B6AAD">
      <w:pPr>
        <w:widowControl w:val="0"/>
        <w:tabs>
          <w:tab w:val="left" w:pos="504"/>
        </w:tabs>
        <w:autoSpaceDE w:val="0"/>
        <w:autoSpaceDN w:val="0"/>
        <w:adjustRightInd w:val="0"/>
        <w:spacing w:after="240" w:line="240" w:lineRule="auto"/>
        <w:ind w:left="504" w:hanging="5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>
        <w:rPr>
          <w:rFonts w:ascii="Times New Roman" w:hAnsi="Times New Roman" w:cs="Times New Roman"/>
          <w:sz w:val="24"/>
          <w:szCs w:val="24"/>
        </w:rPr>
        <w:tab/>
        <w:t>Cichon M, Newbrander W, Yamabana H. Modelling in health care finance: a compendium of quantitative techn</w:t>
      </w:r>
      <w:r>
        <w:rPr>
          <w:rFonts w:ascii="Times New Roman" w:hAnsi="Times New Roman" w:cs="Times New Roman"/>
          <w:sz w:val="24"/>
          <w:szCs w:val="24"/>
        </w:rPr>
        <w:t>iques for health care financing [Internet]. Switzerland: International Labour Office: International Social Security Association; 1999. 376 p. (Quantitative methods in social protection series). Disponible en: http://staging.ilo.org/public/libdoc/ilo/1999/9</w:t>
      </w:r>
      <w:r>
        <w:rPr>
          <w:rFonts w:ascii="Times New Roman" w:hAnsi="Times New Roman" w:cs="Times New Roman"/>
          <w:sz w:val="24"/>
          <w:szCs w:val="24"/>
        </w:rPr>
        <w:t>9B09_247_engl.pdf</w:t>
      </w:r>
    </w:p>
    <w:p w:rsidR="00000000" w:rsidRDefault="004B6AAD">
      <w:pPr>
        <w:widowControl w:val="0"/>
        <w:tabs>
          <w:tab w:val="left" w:pos="504"/>
        </w:tabs>
        <w:autoSpaceDE w:val="0"/>
        <w:autoSpaceDN w:val="0"/>
        <w:adjustRightInd w:val="0"/>
        <w:spacing w:after="240" w:line="240" w:lineRule="auto"/>
        <w:ind w:left="504" w:hanging="5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>
        <w:rPr>
          <w:rFonts w:ascii="Times New Roman" w:hAnsi="Times New Roman" w:cs="Times New Roman"/>
          <w:sz w:val="24"/>
          <w:szCs w:val="24"/>
        </w:rPr>
        <w:tab/>
        <w:t>Morales Ram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rez MA. Modelos de financiamiento de las pensiones de vejez: hacia una viabilidad social y financiera. M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xico</w:t>
      </w:r>
      <w:r>
        <w:rPr>
          <w:rFonts w:ascii="Times New Roman" w:hAnsi="Times New Roman" w:cs="Times New Roman"/>
          <w:sz w:val="24"/>
          <w:szCs w:val="24"/>
        </w:rPr>
        <w:t>´</w:t>
      </w:r>
      <w:r>
        <w:rPr>
          <w:rFonts w:ascii="Times New Roman" w:hAnsi="Times New Roman" w:cs="Times New Roman"/>
          <w:sz w:val="24"/>
          <w:szCs w:val="24"/>
        </w:rPr>
        <w:t>: Porr</w:t>
      </w:r>
      <w:r>
        <w:rPr>
          <w:rFonts w:ascii="Times New Roman" w:hAnsi="Times New Roman" w:cs="Times New Roman"/>
          <w:sz w:val="24"/>
          <w:szCs w:val="24"/>
        </w:rPr>
        <w:t>ú</w:t>
      </w:r>
      <w:r>
        <w:rPr>
          <w:rFonts w:ascii="Times New Roman" w:hAnsi="Times New Roman" w:cs="Times New Roman"/>
          <w:sz w:val="24"/>
          <w:szCs w:val="24"/>
        </w:rPr>
        <w:t>a: UNAM. Instituto de Investigaciones Jur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dicas; 2012. 357 p. </w:t>
      </w:r>
    </w:p>
    <w:p w:rsidR="00000000" w:rsidRDefault="004B6AAD">
      <w:pPr>
        <w:widowControl w:val="0"/>
        <w:tabs>
          <w:tab w:val="left" w:pos="504"/>
        </w:tabs>
        <w:autoSpaceDE w:val="0"/>
        <w:autoSpaceDN w:val="0"/>
        <w:adjustRightInd w:val="0"/>
        <w:spacing w:after="240" w:line="240" w:lineRule="auto"/>
        <w:ind w:left="504" w:hanging="5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>
        <w:rPr>
          <w:rFonts w:ascii="Times New Roman" w:hAnsi="Times New Roman" w:cs="Times New Roman"/>
          <w:sz w:val="24"/>
          <w:szCs w:val="24"/>
        </w:rPr>
        <w:tab/>
        <w:t>Modelos de supervisi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n basados en ri</w:t>
      </w:r>
      <w:r>
        <w:rPr>
          <w:rFonts w:ascii="Times New Roman" w:hAnsi="Times New Roman" w:cs="Times New Roman"/>
          <w:sz w:val="24"/>
          <w:szCs w:val="24"/>
        </w:rPr>
        <w:t>esgos para los fondos de pensiones [Internet]. El Salvador: Superintendencia de Pensiones; 2006. 207 p. Disponible en: http://www.educacionfinanciera.gob.sv/contenido/pensiones/documentos/libro_supervision_riesgos.pdf</w:t>
      </w:r>
    </w:p>
    <w:p w:rsidR="00000000" w:rsidRDefault="004B6AAD">
      <w:pPr>
        <w:widowControl w:val="0"/>
        <w:tabs>
          <w:tab w:val="left" w:pos="504"/>
        </w:tabs>
        <w:autoSpaceDE w:val="0"/>
        <w:autoSpaceDN w:val="0"/>
        <w:adjustRightInd w:val="0"/>
        <w:spacing w:after="240" w:line="240" w:lineRule="auto"/>
        <w:ind w:left="504" w:hanging="5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>
        <w:rPr>
          <w:rFonts w:ascii="Times New Roman" w:hAnsi="Times New Roman" w:cs="Times New Roman"/>
          <w:sz w:val="24"/>
          <w:szCs w:val="24"/>
        </w:rPr>
        <w:tab/>
        <w:t>Aguirre Far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as FM. Pensiones...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con qu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? M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xico: Fineo; 2012. 203 p. </w:t>
      </w:r>
    </w:p>
    <w:p w:rsidR="00000000" w:rsidRDefault="004B6AAD">
      <w:pPr>
        <w:widowControl w:val="0"/>
        <w:tabs>
          <w:tab w:val="left" w:pos="504"/>
        </w:tabs>
        <w:autoSpaceDE w:val="0"/>
        <w:autoSpaceDN w:val="0"/>
        <w:adjustRightInd w:val="0"/>
        <w:spacing w:after="240" w:line="240" w:lineRule="auto"/>
        <w:ind w:left="504" w:hanging="5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>
        <w:rPr>
          <w:rFonts w:ascii="Times New Roman" w:hAnsi="Times New Roman" w:cs="Times New Roman"/>
          <w:sz w:val="24"/>
          <w:szCs w:val="24"/>
        </w:rPr>
        <w:tab/>
        <w:t>Regulaci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n de los sistemas de pensiones de capitalizaci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n individual: visiones de los sectores p</w:t>
      </w:r>
      <w:r>
        <w:rPr>
          <w:rFonts w:ascii="Times New Roman" w:hAnsi="Times New Roman" w:cs="Times New Roman"/>
          <w:sz w:val="24"/>
          <w:szCs w:val="24"/>
        </w:rPr>
        <w:t>ú</w:t>
      </w:r>
      <w:r>
        <w:rPr>
          <w:rFonts w:ascii="Times New Roman" w:hAnsi="Times New Roman" w:cs="Times New Roman"/>
          <w:sz w:val="24"/>
          <w:szCs w:val="24"/>
        </w:rPr>
        <w:t>blico y privado. Seminario Lima Per</w:t>
      </w:r>
      <w:r>
        <w:rPr>
          <w:rFonts w:ascii="Times New Roman" w:hAnsi="Times New Roman" w:cs="Times New Roman"/>
          <w:sz w:val="24"/>
          <w:szCs w:val="24"/>
        </w:rPr>
        <w:t>ú</w:t>
      </w:r>
      <w:r>
        <w:rPr>
          <w:rFonts w:ascii="Times New Roman" w:hAnsi="Times New Roman" w:cs="Times New Roman"/>
          <w:sz w:val="24"/>
          <w:szCs w:val="24"/>
        </w:rPr>
        <w:t>, 5-6 diciembre 2002 [Internet]. Chile: OIT; 2004. 217 p. Disponible en: http:/</w:t>
      </w:r>
      <w:r>
        <w:rPr>
          <w:rFonts w:ascii="Times New Roman" w:hAnsi="Times New Roman" w:cs="Times New Roman"/>
          <w:sz w:val="24"/>
          <w:szCs w:val="24"/>
        </w:rPr>
        <w:t>/www.oitchile.cl/pdf/publicaciones/pro/pro007.pdf</w:t>
      </w:r>
    </w:p>
    <w:p w:rsidR="00000000" w:rsidRDefault="004B6AAD">
      <w:pPr>
        <w:widowControl w:val="0"/>
        <w:tabs>
          <w:tab w:val="left" w:pos="504"/>
        </w:tabs>
        <w:autoSpaceDE w:val="0"/>
        <w:autoSpaceDN w:val="0"/>
        <w:adjustRightInd w:val="0"/>
        <w:spacing w:after="240" w:line="240" w:lineRule="auto"/>
        <w:ind w:left="504" w:hanging="5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>
        <w:rPr>
          <w:rFonts w:ascii="Times New Roman" w:hAnsi="Times New Roman" w:cs="Times New Roman"/>
          <w:sz w:val="24"/>
          <w:szCs w:val="24"/>
        </w:rPr>
        <w:tab/>
        <w:t xml:space="preserve">Arthur G. Seminario Internacional 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El Ahorro individual: mejores pensiones y m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s desarrollo econ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mico, los d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as 11 y 12 de abril de 2013, Colombia [Internet]. Chile: FIAP; 2013. 314 p. Disponible en: h</w:t>
      </w:r>
      <w:r>
        <w:rPr>
          <w:rFonts w:ascii="Times New Roman" w:hAnsi="Times New Roman" w:cs="Times New Roman"/>
          <w:sz w:val="24"/>
          <w:szCs w:val="24"/>
        </w:rPr>
        <w:t>ttp://www.fiap.cl/prontus_fiap/site/artic/20140113/asocfile/20140113182343/fiap_colombia_2013_esp_completo.pdf</w:t>
      </w:r>
    </w:p>
    <w:p w:rsidR="00000000" w:rsidRDefault="004B6AAD">
      <w:pPr>
        <w:widowControl w:val="0"/>
        <w:tabs>
          <w:tab w:val="left" w:pos="504"/>
        </w:tabs>
        <w:autoSpaceDE w:val="0"/>
        <w:autoSpaceDN w:val="0"/>
        <w:adjustRightInd w:val="0"/>
        <w:spacing w:after="240" w:line="240" w:lineRule="auto"/>
        <w:ind w:left="504" w:hanging="5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>
        <w:rPr>
          <w:rFonts w:ascii="Times New Roman" w:hAnsi="Times New Roman" w:cs="Times New Roman"/>
          <w:sz w:val="24"/>
          <w:szCs w:val="24"/>
        </w:rPr>
        <w:tab/>
        <w:t>Scholz W, Cichon M, Hagemejer K. Social budgeting [Internet]. Switzerland: : International Labour Office: International Social Security Asso</w:t>
      </w:r>
      <w:r>
        <w:rPr>
          <w:rFonts w:ascii="Times New Roman" w:hAnsi="Times New Roman" w:cs="Times New Roman"/>
          <w:sz w:val="24"/>
          <w:szCs w:val="24"/>
        </w:rPr>
        <w:t>ciation; 2000. 328 p. Disponible en: http://www.social-protection.org/gimi/gess/RessFileDownload.do?ressourceId=8022</w:t>
      </w:r>
    </w:p>
    <w:p w:rsidR="004B6AAD" w:rsidRDefault="004B6AAD">
      <w:pPr>
        <w:widowControl w:val="0"/>
        <w:tabs>
          <w:tab w:val="left" w:pos="504"/>
        </w:tabs>
        <w:autoSpaceDE w:val="0"/>
        <w:autoSpaceDN w:val="0"/>
        <w:adjustRightInd w:val="0"/>
        <w:spacing w:after="240" w:line="240" w:lineRule="auto"/>
        <w:ind w:left="504" w:hanging="5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r>
        <w:rPr>
          <w:rFonts w:ascii="Times New Roman" w:hAnsi="Times New Roman" w:cs="Times New Roman"/>
          <w:sz w:val="24"/>
          <w:szCs w:val="24"/>
        </w:rPr>
        <w:tab/>
        <w:t>Thullen P. T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cnicas actuariales de la seguridad social; Reg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menes de las pensiones de invalidez, de vejez y de sobrevivientes [Interne</w:t>
      </w:r>
      <w:r>
        <w:rPr>
          <w:rFonts w:ascii="Times New Roman" w:hAnsi="Times New Roman" w:cs="Times New Roman"/>
          <w:sz w:val="24"/>
          <w:szCs w:val="24"/>
        </w:rPr>
        <w:t>t]. Espa</w:t>
      </w:r>
      <w:r>
        <w:rPr>
          <w:rFonts w:ascii="Times New Roman" w:hAnsi="Times New Roman" w:cs="Times New Roman"/>
          <w:sz w:val="24"/>
          <w:szCs w:val="24"/>
        </w:rPr>
        <w:t>ñ</w:t>
      </w:r>
      <w:r>
        <w:rPr>
          <w:rFonts w:ascii="Times New Roman" w:hAnsi="Times New Roman" w:cs="Times New Roman"/>
          <w:sz w:val="24"/>
          <w:szCs w:val="24"/>
        </w:rPr>
        <w:t>a: Ministerio de Trabajo y Seguridad Social; 1995. 532 p. (Colecci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n Informes OIT). Disponible en: http://www.ilo.org/public/libdoc/ilo/1974/74B09_954_span.pdf</w:t>
      </w:r>
    </w:p>
    <w:sectPr w:rsidR="004B6AAD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447"/>
    <w:rsid w:val="004B6AAD"/>
    <w:rsid w:val="008E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0532B07-C27E-496B-94D2-5ADE0D6F8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1204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</dc:creator>
  <cp:keywords/>
  <dc:description/>
  <cp:lastModifiedBy>Ernesto</cp:lastModifiedBy>
  <cp:revision>2</cp:revision>
  <dcterms:created xsi:type="dcterms:W3CDTF">2017-05-16T20:32:00Z</dcterms:created>
  <dcterms:modified xsi:type="dcterms:W3CDTF">2017-05-16T20:32:00Z</dcterms:modified>
</cp:coreProperties>
</file>