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Aguirre Far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as, Francisco Miguel. </w:t>
      </w:r>
      <w:r>
        <w:rPr>
          <w:rFonts w:ascii="Times New Roman" w:hAnsi="Times New Roman" w:cs="Times New Roman"/>
          <w:i/>
          <w:iCs/>
          <w:sz w:val="24"/>
          <w:szCs w:val="24"/>
        </w:rPr>
        <w:t>Pensiones...</w:t>
      </w:r>
      <w:r>
        <w:rPr>
          <w:rFonts w:ascii="Times New Roman" w:hAnsi="Times New Roman" w:cs="Times New Roman"/>
          <w:i/>
          <w:iCs/>
          <w:sz w:val="24"/>
          <w:szCs w:val="24"/>
        </w:rPr>
        <w:t>¿</w:t>
      </w:r>
      <w:r>
        <w:rPr>
          <w:rFonts w:ascii="Times New Roman" w:hAnsi="Times New Roman" w:cs="Times New Roman"/>
          <w:i/>
          <w:iCs/>
          <w:sz w:val="24"/>
          <w:szCs w:val="24"/>
        </w:rPr>
        <w:t>y con qu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Fineo, 2012.</w:t>
      </w:r>
    </w:p>
    <w:p w:rsidR="00000000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Arthur, Guillermo, ed.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Seminario Internacional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El Ahorro individual: mejores pensiones y m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s desarrollo econ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mico, los d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as 11 y 12 de abril de 2013, Colombia</w:t>
      </w:r>
      <w:r>
        <w:rPr>
          <w:rFonts w:ascii="Times New Roman" w:hAnsi="Times New Roman" w:cs="Times New Roman"/>
          <w:sz w:val="24"/>
          <w:szCs w:val="24"/>
        </w:rPr>
        <w:t>. Santiago de Chile: FIAP, 2013. http://www.fiap.cl/prontus_fiap/site/artic/20140113/asocfile/20140113182343/fiap_colombia_2013_esp_completo.pdf.</w:t>
      </w:r>
    </w:p>
    <w:p w:rsidR="00000000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Arthur, Guillermo, Luis Valdivieso, y Michel Canta. </w:t>
      </w:r>
      <w:r>
        <w:rPr>
          <w:rFonts w:ascii="Times New Roman" w:hAnsi="Times New Roman" w:cs="Times New Roman"/>
          <w:i/>
          <w:iCs/>
          <w:sz w:val="24"/>
          <w:szCs w:val="24"/>
        </w:rPr>
        <w:t>Fortaleciendo los cimientos del sistema de capitalizaci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>individual para asegurar su sostenibilidad: presentaciones del seminario internacional</w:t>
      </w:r>
      <w:r>
        <w:rPr>
          <w:rFonts w:ascii="Times New Roman" w:hAnsi="Times New Roman" w:cs="Times New Roman"/>
          <w:sz w:val="24"/>
          <w:szCs w:val="24"/>
        </w:rPr>
        <w:t>. Chile: Federaci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 Administradoras de Fondos de Pensiones, 2014. http://www.fiap.cl/prontus_fiap/site/artic/20150311/asocfile/20150311180152/peru_2014_e</w:t>
      </w:r>
      <w:r>
        <w:rPr>
          <w:rFonts w:ascii="Times New Roman" w:hAnsi="Times New Roman" w:cs="Times New Roman"/>
          <w:sz w:val="24"/>
          <w:szCs w:val="24"/>
        </w:rPr>
        <w:t>sp_completo_.pdf.</w:t>
      </w:r>
    </w:p>
    <w:p w:rsidR="00000000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Bosch, Mariano,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ngel Melguizo, y Carmen Pag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Mejores pensiones, mejores trabajos: hacia la cobertura universal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Latina y el Caribe</w:t>
      </w:r>
      <w:r>
        <w:rPr>
          <w:rFonts w:ascii="Times New Roman" w:hAnsi="Times New Roman" w:cs="Times New Roman"/>
          <w:sz w:val="24"/>
          <w:szCs w:val="24"/>
        </w:rPr>
        <w:t>. 2a ed. Estados Unidos: BID, 2013. http://idbdocs.iadb.org/wsdocs/getdocument.aspx?docnum=381</w:t>
      </w:r>
      <w:r>
        <w:rPr>
          <w:rFonts w:ascii="Times New Roman" w:hAnsi="Times New Roman" w:cs="Times New Roman"/>
          <w:sz w:val="24"/>
          <w:szCs w:val="24"/>
        </w:rPr>
        <w:t>60977.</w:t>
      </w:r>
    </w:p>
    <w:p w:rsidR="00000000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El futuro de las pensiones: desarrollo de los programas de capitalizaci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individual: Seminario internacional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El futuro de las pensiones: desarrollo de los programas de capitalizaci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individual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>, 28-29 mayo 2008</w:t>
      </w:r>
      <w:r>
        <w:rPr>
          <w:rFonts w:ascii="Times New Roman" w:hAnsi="Times New Roman" w:cs="Times New Roman"/>
          <w:sz w:val="24"/>
          <w:szCs w:val="24"/>
        </w:rPr>
        <w:t>. Per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: Federaci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Internacional de </w:t>
      </w:r>
      <w:r>
        <w:rPr>
          <w:rFonts w:ascii="Times New Roman" w:hAnsi="Times New Roman" w:cs="Times New Roman"/>
          <w:sz w:val="24"/>
          <w:szCs w:val="24"/>
        </w:rPr>
        <w:t>Administradoras de Fondos de Pensiones: Universidad del Pac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fico. Centro de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n, 2009. http://www.fiap.cl/prontus_fiap/site/artic/20090922/asocfile/20090922120013/el_futuro_de_las_pensiones_desarrollo_de_los_programas_de_capitalizacion_individual</w:t>
      </w:r>
      <w:r>
        <w:rPr>
          <w:rFonts w:ascii="Times New Roman" w:hAnsi="Times New Roman" w:cs="Times New Roman"/>
          <w:sz w:val="24"/>
          <w:szCs w:val="24"/>
        </w:rPr>
        <w:t>_esp.pdf.</w:t>
      </w:r>
    </w:p>
    <w:p w:rsidR="00000000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Escriv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 Jos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Luis, Eduardo Fuentes, y Alicia 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 Herrero, eds. </w:t>
      </w:r>
      <w:r>
        <w:rPr>
          <w:rFonts w:ascii="Times New Roman" w:hAnsi="Times New Roman" w:cs="Times New Roman"/>
          <w:i/>
          <w:iCs/>
          <w:sz w:val="24"/>
          <w:szCs w:val="24"/>
        </w:rPr>
        <w:t>Las reformas de los sistemas de pensiones en Latinoam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rica. Avances y temas pendientes</w:t>
      </w:r>
      <w:r>
        <w:rPr>
          <w:rFonts w:ascii="Times New Roman" w:hAnsi="Times New Roman" w:cs="Times New Roman"/>
          <w:sz w:val="24"/>
          <w:szCs w:val="24"/>
        </w:rPr>
        <w:t>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BBVA Research, 2010. http://www.bbvaresearch.com/KETD/fbin/mult/Lasreformasdelossis</w:t>
      </w:r>
      <w:r>
        <w:rPr>
          <w:rFonts w:ascii="Times New Roman" w:hAnsi="Times New Roman" w:cs="Times New Roman"/>
          <w:sz w:val="24"/>
          <w:szCs w:val="24"/>
        </w:rPr>
        <w:t>temasdepensionesenlatinoamerica_tcm346-238550.pdf?ts=1242011.</w:t>
      </w:r>
    </w:p>
    <w:p w:rsidR="00000000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Estudios sobre Seguridad Social: 60 a</w:t>
      </w:r>
      <w:r>
        <w:rPr>
          <w:rFonts w:ascii="Times New Roman" w:hAnsi="Times New Roman" w:cs="Times New Roman"/>
          <w:i/>
          <w:iCs/>
          <w:sz w:val="24"/>
          <w:szCs w:val="24"/>
        </w:rPr>
        <w:t>ñ</w:t>
      </w:r>
      <w:r>
        <w:rPr>
          <w:rFonts w:ascii="Times New Roman" w:hAnsi="Times New Roman" w:cs="Times New Roman"/>
          <w:i/>
          <w:iCs/>
          <w:sz w:val="24"/>
          <w:szCs w:val="24"/>
        </w:rPr>
        <w:t>os de la Organizaci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Iberoamericana de la Seguridad Social</w:t>
      </w:r>
      <w:r>
        <w:rPr>
          <w:rFonts w:ascii="Times New Roman" w:hAnsi="Times New Roman" w:cs="Times New Roman"/>
          <w:sz w:val="24"/>
          <w:szCs w:val="24"/>
        </w:rPr>
        <w:t>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Iberoamericana de Seguridad Social, 2014. http://www.oiss.org/IMG/pdf/Libr</w:t>
      </w:r>
      <w:r>
        <w:rPr>
          <w:rFonts w:ascii="Times New Roman" w:hAnsi="Times New Roman" w:cs="Times New Roman"/>
          <w:sz w:val="24"/>
          <w:szCs w:val="24"/>
        </w:rPr>
        <w:t>o_OISS_60_aniversario_web.pdf.</w:t>
      </w:r>
    </w:p>
    <w:p w:rsidR="00000000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Jackson, Richard, y Keisuke Nakashima. </w:t>
      </w:r>
      <w:r>
        <w:rPr>
          <w:rFonts w:ascii="Times New Roman" w:hAnsi="Times New Roman" w:cs="Times New Roman"/>
          <w:i/>
          <w:iCs/>
          <w:sz w:val="24"/>
          <w:szCs w:val="24"/>
        </w:rPr>
        <w:t>Envejecimiento global y seguridad previsional en las econom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as emergentes: reconsiderando sistemas de capitalizaci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Alexandria, Estados Unidos: Global Ageing Institute: Principal Inter</w:t>
      </w:r>
      <w:r>
        <w:rPr>
          <w:rFonts w:ascii="Times New Roman" w:hAnsi="Times New Roman" w:cs="Times New Roman"/>
          <w:sz w:val="24"/>
          <w:szCs w:val="24"/>
        </w:rPr>
        <w:t>national, 2015. http://www.principal.com.mx/export/sites/principal-financial-group/es/acerca-de-principal/educacion-financiera/Estudios_principal/.galleries/Estudios/GAI_envejecimiento_global_economias_emergentes.pdf.</w:t>
      </w:r>
    </w:p>
    <w:p w:rsidR="00000000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Melbourne Mercer Global Pension Index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Australia: Australian Centre for Financial Studies, 2016. http://www.globalpensionindex.com/wp-content/uploads/MMGPI2016-Report.pdf.</w:t>
      </w:r>
    </w:p>
    <w:p w:rsidR="00000000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Morales Ram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rez, Mar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Ascensi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i/>
          <w:iCs/>
          <w:sz w:val="24"/>
          <w:szCs w:val="24"/>
        </w:rPr>
        <w:t>Modelos de financiamiento de las pensiones de vejez: hacia una viabilidad social y finan</w:t>
      </w:r>
      <w:r>
        <w:rPr>
          <w:rFonts w:ascii="Times New Roman" w:hAnsi="Times New Roman" w:cs="Times New Roman"/>
          <w:i/>
          <w:iCs/>
          <w:sz w:val="24"/>
          <w:szCs w:val="24"/>
        </w:rPr>
        <w:t>ciera</w:t>
      </w:r>
      <w:r>
        <w:rPr>
          <w:rFonts w:ascii="Times New Roman" w:hAnsi="Times New Roman" w:cs="Times New Roman"/>
          <w:sz w:val="24"/>
          <w:szCs w:val="24"/>
        </w:rPr>
        <w:t>. Doctrina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dica 623.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Porr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a: UNAM. Instituto de Investigaciones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dicas, 2012.</w:t>
      </w:r>
    </w:p>
    <w:p w:rsidR="00000000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Pensions at a Glance 2015: OECD and G20 Indicators</w:t>
      </w:r>
      <w:r>
        <w:rPr>
          <w:rFonts w:ascii="Times New Roman" w:hAnsi="Times New Roman" w:cs="Times New Roman"/>
          <w:sz w:val="24"/>
          <w:szCs w:val="24"/>
        </w:rPr>
        <w:t>. France: OECD, 2015. http://www.oecd-ilibrary.org/docserver/download/8115201e.pdf?expires=1473438582&amp;id=id&amp;</w:t>
      </w:r>
      <w:r>
        <w:rPr>
          <w:rFonts w:ascii="Times New Roman" w:hAnsi="Times New Roman" w:cs="Times New Roman"/>
          <w:sz w:val="24"/>
          <w:szCs w:val="24"/>
        </w:rPr>
        <w:t>accname=guest&amp;checksum=7603A0F752E4EC277306FE299F960460.</w:t>
      </w:r>
    </w:p>
    <w:p w:rsidR="00000000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Pieschac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Velasco, Camilo. </w:t>
      </w:r>
      <w:r>
        <w:rPr>
          <w:rFonts w:ascii="Times New Roman" w:hAnsi="Times New Roman" w:cs="Times New Roman"/>
          <w:i/>
          <w:iCs/>
          <w:sz w:val="24"/>
          <w:szCs w:val="24"/>
        </w:rPr>
        <w:t>El seguro de pensiones</w:t>
      </w:r>
      <w:r>
        <w:rPr>
          <w:rFonts w:ascii="Times New Roman" w:hAnsi="Times New Roman" w:cs="Times New Roman"/>
          <w:sz w:val="24"/>
          <w:szCs w:val="24"/>
        </w:rPr>
        <w:t>. Colecci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Estudios y monograf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as. </w:t>
      </w:r>
      <w:r>
        <w:rPr>
          <w:rFonts w:ascii="Times New Roman" w:hAnsi="Times New Roman" w:cs="Times New Roman"/>
          <w:sz w:val="24"/>
          <w:szCs w:val="24"/>
        </w:rPr>
        <w:lastRenderedPageBreak/>
        <w:t>Madrid,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MAPFRE, 2007.</w:t>
      </w:r>
    </w:p>
    <w:p w:rsidR="00000000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Rofman, Rafael, Ignacio Apella, y Evelyn Vezza, eds.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s all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 las pens</w:t>
      </w:r>
      <w:r>
        <w:rPr>
          <w:rFonts w:ascii="Times New Roman" w:hAnsi="Times New Roman" w:cs="Times New Roman"/>
          <w:i/>
          <w:iCs/>
          <w:sz w:val="24"/>
          <w:szCs w:val="24"/>
        </w:rPr>
        <w:t>iones contributivas: catorce experiencias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Latina</w:t>
      </w:r>
      <w:r>
        <w:rPr>
          <w:rFonts w:ascii="Times New Roman" w:hAnsi="Times New Roman" w:cs="Times New Roman"/>
          <w:sz w:val="24"/>
          <w:szCs w:val="24"/>
        </w:rPr>
        <w:t>. Buenos Aires, Argentina: Banco Mundial, 2013. http://documents.worldbank.org/curated/en/624841468047055585/pdf/827240WP0P12960siones0contributivas.pdf.</w:t>
      </w:r>
    </w:p>
    <w:p w:rsidR="00B25793" w:rsidRDefault="00B257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Uthoff, Andras. </w:t>
      </w:r>
      <w:r>
        <w:rPr>
          <w:rFonts w:ascii="Times New Roman" w:hAnsi="Times New Roman" w:cs="Times New Roman"/>
          <w:i/>
          <w:iCs/>
          <w:sz w:val="24"/>
          <w:szCs w:val="24"/>
        </w:rPr>
        <w:t>Aspectos institucionales 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los sistemas de pensiones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Latina</w:t>
      </w:r>
      <w:r>
        <w:rPr>
          <w:rFonts w:ascii="Times New Roman" w:hAnsi="Times New Roman" w:cs="Times New Roman"/>
          <w:sz w:val="24"/>
          <w:szCs w:val="24"/>
        </w:rPr>
        <w:t>.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sociales 221. Santiago de Chile: Comisi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Econ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mica para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y el Caribe. Divisi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Desarrollo Social, 2016. http://repositorio.cepal.org/bitstream/handle/11362/40869/1/S1601271_es.pdf.</w:t>
      </w:r>
    </w:p>
    <w:sectPr w:rsidR="00B2579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CF"/>
    <w:rsid w:val="009809CF"/>
    <w:rsid w:val="00B2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45B712-196C-4D1B-9384-A7D12D3A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2</cp:revision>
  <dcterms:created xsi:type="dcterms:W3CDTF">2017-06-30T21:27:00Z</dcterms:created>
  <dcterms:modified xsi:type="dcterms:W3CDTF">2017-06-30T21:27:00Z</dcterms:modified>
</cp:coreProperties>
</file>